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AE112" w14:textId="77777777" w:rsidR="00DB66DD" w:rsidRPr="00DB66DD" w:rsidRDefault="00DB66DD" w:rsidP="00DB66DD">
      <w:pPr>
        <w:spacing w:line="360" w:lineRule="auto"/>
        <w:jc w:val="both"/>
        <w:rPr>
          <w:rFonts w:ascii="Arial" w:hAnsi="Arial" w:cs="Arial"/>
          <w:b/>
          <w:bCs/>
          <w:color w:val="000000" w:themeColor="text1"/>
          <w:sz w:val="22"/>
          <w:szCs w:val="22"/>
          <w:u w:val="single"/>
          <w:lang w:val="en-US"/>
        </w:rPr>
      </w:pPr>
      <w:r w:rsidRPr="00DB66DD">
        <w:rPr>
          <w:rFonts w:ascii="Arial" w:hAnsi="Arial" w:cs="Arial"/>
          <w:b/>
          <w:bCs/>
          <w:color w:val="000000" w:themeColor="text1"/>
          <w:sz w:val="22"/>
          <w:szCs w:val="22"/>
          <w:u w:val="single"/>
          <w:lang w:val="en-US"/>
        </w:rPr>
        <w:t>Business Unit Building &amp; Construction</w:t>
      </w:r>
    </w:p>
    <w:p w14:paraId="144FC37C" w14:textId="77777777" w:rsidR="00DB66DD" w:rsidRPr="00DB66DD" w:rsidRDefault="00DB66DD" w:rsidP="00DB66DD">
      <w:pPr>
        <w:spacing w:line="360" w:lineRule="auto"/>
        <w:jc w:val="both"/>
        <w:rPr>
          <w:rFonts w:ascii="Arial" w:hAnsi="Arial" w:cs="Arial"/>
          <w:color w:val="000000" w:themeColor="text1"/>
          <w:sz w:val="22"/>
          <w:szCs w:val="22"/>
          <w:lang w:val="en-US"/>
        </w:rPr>
      </w:pPr>
    </w:p>
    <w:p w14:paraId="19A9590A" w14:textId="77777777" w:rsidR="00DB66DD" w:rsidRPr="00DB66DD" w:rsidRDefault="00DB66DD" w:rsidP="00DB66DD">
      <w:pPr>
        <w:spacing w:line="360" w:lineRule="auto"/>
        <w:jc w:val="both"/>
        <w:rPr>
          <w:rFonts w:ascii="Arial" w:hAnsi="Arial" w:cs="Arial"/>
          <w:b/>
          <w:bCs/>
          <w:color w:val="000000" w:themeColor="text1"/>
          <w:sz w:val="36"/>
          <w:szCs w:val="36"/>
          <w:lang w:val="en-US"/>
        </w:rPr>
      </w:pPr>
      <w:r w:rsidRPr="00DB66DD">
        <w:rPr>
          <w:rFonts w:ascii="Arial" w:hAnsi="Arial" w:cs="Arial"/>
          <w:b/>
          <w:bCs/>
          <w:color w:val="000000" w:themeColor="text1"/>
          <w:sz w:val="36"/>
          <w:szCs w:val="36"/>
          <w:lang w:val="en-US"/>
        </w:rPr>
        <w:t>Hygienic Wall and Ceiling Cladding in the New Construction of a Production Facility</w:t>
      </w:r>
    </w:p>
    <w:p w14:paraId="6E1E19D4" w14:textId="77777777" w:rsidR="00DB66DD" w:rsidRPr="00DB66DD" w:rsidRDefault="00DB66DD" w:rsidP="00DB66DD">
      <w:pPr>
        <w:spacing w:line="360" w:lineRule="auto"/>
        <w:jc w:val="both"/>
        <w:rPr>
          <w:rFonts w:ascii="Arial" w:hAnsi="Arial" w:cs="Arial"/>
          <w:b/>
          <w:bCs/>
          <w:color w:val="000000" w:themeColor="text1"/>
          <w:sz w:val="22"/>
          <w:szCs w:val="22"/>
          <w:lang w:val="en-US"/>
        </w:rPr>
      </w:pPr>
    </w:p>
    <w:p w14:paraId="10C9A4E2" w14:textId="77777777" w:rsidR="00DB66DD" w:rsidRPr="00DB66DD" w:rsidRDefault="00DB66DD" w:rsidP="00DB66DD">
      <w:pPr>
        <w:spacing w:line="360" w:lineRule="auto"/>
        <w:jc w:val="both"/>
        <w:rPr>
          <w:rFonts w:ascii="Arial" w:hAnsi="Arial" w:cs="Arial"/>
          <w:b/>
          <w:bCs/>
          <w:color w:val="000000" w:themeColor="text1"/>
          <w:lang w:val="en-US"/>
        </w:rPr>
      </w:pPr>
      <w:r w:rsidRPr="00DB66DD">
        <w:rPr>
          <w:rFonts w:ascii="Arial" w:hAnsi="Arial" w:cs="Arial"/>
          <w:b/>
          <w:bCs/>
          <w:color w:val="000000" w:themeColor="text1"/>
          <w:lang w:val="en-US"/>
        </w:rPr>
        <w:t xml:space="preserve">In 2025, a completely new production facility for the traditional bakery HAUBIS was realized in the </w:t>
      </w:r>
      <w:proofErr w:type="spellStart"/>
      <w:r w:rsidRPr="00DB66DD">
        <w:rPr>
          <w:rFonts w:ascii="Arial" w:hAnsi="Arial" w:cs="Arial"/>
          <w:b/>
          <w:bCs/>
          <w:color w:val="000000" w:themeColor="text1"/>
          <w:lang w:val="en-US"/>
        </w:rPr>
        <w:t>Mostviertel</w:t>
      </w:r>
      <w:proofErr w:type="spellEnd"/>
      <w:r w:rsidRPr="00DB66DD">
        <w:rPr>
          <w:rFonts w:ascii="Arial" w:hAnsi="Arial" w:cs="Arial"/>
          <w:b/>
          <w:bCs/>
          <w:color w:val="000000" w:themeColor="text1"/>
          <w:lang w:val="en-US"/>
        </w:rPr>
        <w:t xml:space="preserve"> region of Lower Austria. The objective was to equip production, preparation, and packaging areas with hygienic wall and ceiling cladding that meets the highest standards in terms of cleanability, foreign object prevention, functional working environment, and audit compliance.</w:t>
      </w:r>
    </w:p>
    <w:p w14:paraId="22C73A2F" w14:textId="77777777"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A 2.3 mm thick embossed HSF was used—a structured GRP product with a heat-sealable film. The material was specially developed by LAMILUX for hygienically sensitive production areas and features a closed, low-porosity surface, high mechanical strength, and excellent resistance to moisture and cleaning chemicals.</w:t>
      </w:r>
    </w:p>
    <w:p w14:paraId="735167E1" w14:textId="77777777" w:rsidR="00DB66DD" w:rsidRPr="00DB66DD" w:rsidRDefault="00DB66DD" w:rsidP="00DB66DD">
      <w:pPr>
        <w:spacing w:line="360" w:lineRule="auto"/>
        <w:jc w:val="both"/>
        <w:rPr>
          <w:rFonts w:ascii="Arial" w:hAnsi="Arial" w:cs="Arial"/>
          <w:color w:val="000000" w:themeColor="text1"/>
          <w:lang w:val="en-US"/>
        </w:rPr>
      </w:pPr>
    </w:p>
    <w:p w14:paraId="500FECDF" w14:textId="42995BD9"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The availability of the panels in large formats—used at HAUBIS in lengths of up to 2.50 meters—is highlighted positively by the Head of Production Engineering, Mr.</w:t>
      </w:r>
      <w:r w:rsidRPr="00DB66DD">
        <w:rPr>
          <w:rFonts w:ascii="Arial" w:hAnsi="Arial" w:cs="Arial"/>
          <w:color w:val="000000" w:themeColor="text1"/>
          <w:lang w:val="en-US"/>
        </w:rPr>
        <w:t xml:space="preserve"> </w:t>
      </w:r>
      <w:r w:rsidRPr="00DB66DD">
        <w:rPr>
          <w:rFonts w:ascii="Arial" w:hAnsi="Arial" w:cs="Arial"/>
          <w:color w:val="000000" w:themeColor="text1"/>
          <w:lang w:val="en-US"/>
        </w:rPr>
        <w:t>Resch:</w:t>
      </w:r>
      <w:r w:rsidRPr="00DB66DD">
        <w:rPr>
          <w:rFonts w:ascii="Arial" w:hAnsi="Arial" w:cs="Arial"/>
          <w:color w:val="000000" w:themeColor="text1"/>
          <w:lang w:val="en-US"/>
        </w:rPr>
        <w:t xml:space="preserve"> </w:t>
      </w:r>
      <w:r w:rsidRPr="00DB66DD">
        <w:rPr>
          <w:rFonts w:ascii="Arial" w:hAnsi="Arial" w:cs="Arial"/>
          <w:color w:val="000000" w:themeColor="text1"/>
          <w:lang w:val="en-US"/>
        </w:rPr>
        <w:t>“The installation is low in joints, which reduces potential weak points in the wall structure.”</w:t>
      </w:r>
    </w:p>
    <w:p w14:paraId="20101B6F" w14:textId="77777777" w:rsidR="00DB66DD" w:rsidRPr="00DB66DD" w:rsidRDefault="00DB66DD" w:rsidP="00DB66DD">
      <w:pPr>
        <w:spacing w:line="360" w:lineRule="auto"/>
        <w:jc w:val="both"/>
        <w:rPr>
          <w:rFonts w:ascii="Arial" w:hAnsi="Arial" w:cs="Arial"/>
          <w:color w:val="000000" w:themeColor="text1"/>
          <w:lang w:val="en-US"/>
        </w:rPr>
      </w:pPr>
    </w:p>
    <w:p w14:paraId="0DFF1203" w14:textId="77777777"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In HAUBIS’s production and packaging zones, safe cleaning, minimization of contamination risks, and robust surfaces are key priorities. According to Mr. Resch, traditional solutions such as tiles or stainless steel proved to be only partially suitable:</w:t>
      </w:r>
    </w:p>
    <w:p w14:paraId="0D62BF41" w14:textId="77777777" w:rsidR="00DB66DD" w:rsidRPr="00DB66DD" w:rsidRDefault="00DB66DD" w:rsidP="00DB66DD">
      <w:pPr>
        <w:spacing w:line="360" w:lineRule="auto"/>
        <w:jc w:val="center"/>
        <w:rPr>
          <w:rFonts w:ascii="Arial" w:hAnsi="Arial" w:cs="Arial"/>
          <w:color w:val="000000" w:themeColor="text1"/>
          <w:lang w:val="en-US"/>
        </w:rPr>
      </w:pPr>
      <w:r w:rsidRPr="00DB66DD">
        <w:rPr>
          <w:rFonts w:ascii="Arial" w:hAnsi="Arial" w:cs="Arial"/>
          <w:color w:val="000000" w:themeColor="text1"/>
          <w:lang w:val="en-US"/>
        </w:rPr>
        <w:lastRenderedPageBreak/>
        <w:t>“Tiles increase the risk of contamination due to joints and possible chipping. Stainless steel can develop streaking under intensive chemical cleaning or become susceptible to corrosion over time. In addition, maintenance effort and design flexibility are limited.”</w:t>
      </w:r>
    </w:p>
    <w:p w14:paraId="04AF6207" w14:textId="77777777" w:rsidR="00DB66DD" w:rsidRPr="00DB66DD" w:rsidRDefault="00DB66DD" w:rsidP="00DB66DD">
      <w:pPr>
        <w:spacing w:line="360" w:lineRule="auto"/>
        <w:jc w:val="both"/>
        <w:rPr>
          <w:rFonts w:ascii="Arial" w:hAnsi="Arial" w:cs="Arial"/>
          <w:color w:val="000000" w:themeColor="text1"/>
          <w:lang w:val="en-US"/>
        </w:rPr>
      </w:pPr>
    </w:p>
    <w:p w14:paraId="204FE301" w14:textId="77777777"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What was required, therefore, was a splinter-free, durable material with a homogeneous surface that can be cleaned efficiently while withstanding mechanical stress. Additional requirements also arose from regular IFS and customer audits, some of which are conducted without prior notice and demand high standards in production processes, documentation, and structural conditions.</w:t>
      </w:r>
    </w:p>
    <w:p w14:paraId="41D0B585" w14:textId="77777777" w:rsidR="00DB66DD" w:rsidRPr="00DB66DD" w:rsidRDefault="00DB66DD" w:rsidP="00DB66DD">
      <w:pPr>
        <w:spacing w:line="360" w:lineRule="auto"/>
        <w:jc w:val="both"/>
        <w:rPr>
          <w:rFonts w:ascii="Arial" w:hAnsi="Arial" w:cs="Arial"/>
          <w:color w:val="000000" w:themeColor="text1"/>
          <w:lang w:val="en-US"/>
        </w:rPr>
      </w:pPr>
    </w:p>
    <w:p w14:paraId="33C44E4B" w14:textId="77777777" w:rsid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The IFS Food Standard is an internationally recognized audit standard for food manufacturers. It evaluates, among other things, production processes, quality management, and documentation. Certification is carried out by accredited auditing bodies and is often a prerequisite for cooperation with retail companies.</w:t>
      </w:r>
    </w:p>
    <w:p w14:paraId="6D4904E7" w14:textId="77777777" w:rsidR="002A28C4" w:rsidRPr="00DB66DD" w:rsidRDefault="002A28C4" w:rsidP="00DB66DD">
      <w:pPr>
        <w:spacing w:line="360" w:lineRule="auto"/>
        <w:jc w:val="both"/>
        <w:rPr>
          <w:rFonts w:ascii="Arial" w:hAnsi="Arial" w:cs="Arial"/>
          <w:color w:val="000000" w:themeColor="text1"/>
          <w:lang w:val="en-US"/>
        </w:rPr>
      </w:pPr>
    </w:p>
    <w:p w14:paraId="0CFC5E2E" w14:textId="77777777"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The installation of the wall cladding at HAUBIS was carried out during the new construction without affecting ongoing operations. During conversions or renovations in active production environments, affected areas are sealed off with dust protection walls to reliably prevent foreign object contamination. Installation schedules are closely coordinated with the operator.</w:t>
      </w:r>
    </w:p>
    <w:p w14:paraId="2363BB99" w14:textId="77777777" w:rsidR="00DB66DD" w:rsidRPr="00DB66DD" w:rsidRDefault="00DB66DD" w:rsidP="00DB66DD">
      <w:pPr>
        <w:spacing w:line="360" w:lineRule="auto"/>
        <w:jc w:val="both"/>
        <w:rPr>
          <w:rFonts w:ascii="Arial" w:hAnsi="Arial" w:cs="Arial"/>
          <w:color w:val="000000" w:themeColor="text1"/>
          <w:lang w:val="en-US"/>
        </w:rPr>
      </w:pPr>
    </w:p>
    <w:p w14:paraId="48B5B066" w14:textId="496C0E83" w:rsidR="00DB66DD" w:rsidRPr="00DB66DD" w:rsidRDefault="00DB66DD" w:rsidP="00DB66DD">
      <w:pPr>
        <w:spacing w:line="360" w:lineRule="auto"/>
        <w:rPr>
          <w:rFonts w:ascii="Arial" w:hAnsi="Arial" w:cs="Arial"/>
          <w:color w:val="000000" w:themeColor="text1"/>
          <w:lang w:val="en-US"/>
        </w:rPr>
      </w:pPr>
      <w:r w:rsidRPr="00DB66DD">
        <w:rPr>
          <w:rFonts w:ascii="Arial" w:hAnsi="Arial" w:cs="Arial"/>
          <w:color w:val="000000" w:themeColor="text1"/>
          <w:lang w:val="en-US"/>
        </w:rPr>
        <w:lastRenderedPageBreak/>
        <w:t xml:space="preserve">In daily operations, the cleanability of the </w:t>
      </w:r>
      <w:r w:rsidRPr="00DB66DD">
        <w:rPr>
          <w:rFonts w:ascii="Arial" w:hAnsi="Arial" w:cs="Arial"/>
          <w:color w:val="000000" w:themeColor="text1"/>
          <w:lang w:val="en-US"/>
        </w:rPr>
        <w:t>surface</w:t>
      </w:r>
      <w:r w:rsidRPr="00DB66DD">
        <w:rPr>
          <w:rFonts w:ascii="Arial" w:hAnsi="Arial" w:cs="Arial"/>
          <w:color w:val="000000" w:themeColor="text1"/>
          <w:lang w:val="en-US"/>
        </w:rPr>
        <w:t xml:space="preserve"> proves particularly beneficial.</w:t>
      </w:r>
      <w:r w:rsidRPr="00DB66DD">
        <w:rPr>
          <w:rFonts w:ascii="Arial" w:hAnsi="Arial" w:cs="Arial"/>
          <w:color w:val="000000" w:themeColor="text1"/>
          <w:lang w:val="en-US"/>
        </w:rPr>
        <w:t xml:space="preserve"> </w:t>
      </w:r>
      <w:r w:rsidRPr="00DB66DD">
        <w:rPr>
          <w:rFonts w:ascii="Arial" w:hAnsi="Arial" w:cs="Arial"/>
          <w:color w:val="000000" w:themeColor="text1"/>
          <w:lang w:val="en-US"/>
        </w:rPr>
        <w:t>“A positive aspect is the ability to clean with controlled pressure and standard chemical cleaning agents,” emphasizes Mr. Resch.</w:t>
      </w:r>
      <w:r w:rsidRPr="00DB66DD">
        <w:rPr>
          <w:rFonts w:ascii="Arial" w:hAnsi="Arial" w:cs="Arial"/>
          <w:color w:val="000000" w:themeColor="text1"/>
          <w:lang w:val="en-US"/>
        </w:rPr>
        <w:t xml:space="preserve"> </w:t>
      </w:r>
      <w:r w:rsidRPr="00DB66DD">
        <w:rPr>
          <w:rFonts w:ascii="Arial" w:hAnsi="Arial" w:cs="Arial"/>
          <w:color w:val="000000" w:themeColor="text1"/>
          <w:lang w:val="en-US"/>
        </w:rPr>
        <w:t xml:space="preserve">“Unlike stainless steel, no streaks </w:t>
      </w:r>
      <w:r w:rsidRPr="00DB66DD">
        <w:rPr>
          <w:rFonts w:ascii="Arial" w:hAnsi="Arial" w:cs="Arial"/>
          <w:color w:val="000000" w:themeColor="text1"/>
          <w:lang w:val="en-US"/>
        </w:rPr>
        <w:t xml:space="preserve">remain, </w:t>
      </w:r>
      <w:r w:rsidRPr="00DB66DD">
        <w:rPr>
          <w:rFonts w:ascii="Arial" w:hAnsi="Arial" w:cs="Arial"/>
          <w:color w:val="000000" w:themeColor="text1"/>
          <w:lang w:val="en-US"/>
        </w:rPr>
        <w:t>this noticeably simplifies cleaning in everyday operations.”</w:t>
      </w:r>
    </w:p>
    <w:p w14:paraId="666899F4" w14:textId="77777777" w:rsidR="00DB66DD" w:rsidRPr="00DB66DD" w:rsidRDefault="00DB66DD" w:rsidP="00DB66DD">
      <w:pPr>
        <w:spacing w:line="360" w:lineRule="auto"/>
        <w:rPr>
          <w:rFonts w:ascii="Arial" w:hAnsi="Arial" w:cs="Arial"/>
          <w:color w:val="000000" w:themeColor="text1"/>
          <w:lang w:val="en-US"/>
        </w:rPr>
      </w:pPr>
    </w:p>
    <w:p w14:paraId="52193356" w14:textId="2DC698AA" w:rsidR="00DB66DD" w:rsidRPr="00DB66DD" w:rsidRDefault="00DB66DD" w:rsidP="002A28C4">
      <w:pPr>
        <w:spacing w:line="360" w:lineRule="auto"/>
        <w:rPr>
          <w:rFonts w:ascii="Arial" w:hAnsi="Arial" w:cs="Arial"/>
          <w:color w:val="000000" w:themeColor="text1"/>
          <w:lang w:val="en-US"/>
        </w:rPr>
      </w:pPr>
      <w:r w:rsidRPr="00DB66DD">
        <w:rPr>
          <w:rFonts w:ascii="Arial" w:hAnsi="Arial" w:cs="Arial"/>
          <w:color w:val="000000" w:themeColor="text1"/>
          <w:lang w:val="en-US"/>
        </w:rPr>
        <w:t>The new environment is also perceived positively:</w:t>
      </w:r>
      <w:r w:rsidR="002A28C4">
        <w:rPr>
          <w:rFonts w:ascii="Arial" w:hAnsi="Arial" w:cs="Arial"/>
          <w:color w:val="000000" w:themeColor="text1"/>
          <w:lang w:val="en-US"/>
        </w:rPr>
        <w:t xml:space="preserve"> </w:t>
      </w:r>
      <w:r w:rsidRPr="00DB66DD">
        <w:rPr>
          <w:rFonts w:ascii="Arial" w:hAnsi="Arial" w:cs="Arial"/>
          <w:color w:val="000000" w:themeColor="text1"/>
          <w:lang w:val="en-US"/>
        </w:rPr>
        <w:t>“The homogeneous surface and brighter room atmosphere are clear advantages,” says Mr. Resch.</w:t>
      </w:r>
    </w:p>
    <w:p w14:paraId="7D3D20E7" w14:textId="01AC828E" w:rsidR="00DB66DD" w:rsidRDefault="00DB66DD" w:rsidP="00DB66DD">
      <w:pPr>
        <w:spacing w:line="360" w:lineRule="auto"/>
        <w:jc w:val="center"/>
        <w:rPr>
          <w:rFonts w:ascii="Arial" w:hAnsi="Arial" w:cs="Arial"/>
          <w:color w:val="000000" w:themeColor="text1"/>
          <w:lang w:val="en-US"/>
        </w:rPr>
      </w:pPr>
      <w:r w:rsidRPr="00DB66DD">
        <w:rPr>
          <w:rFonts w:ascii="Arial" w:hAnsi="Arial" w:cs="Arial"/>
          <w:color w:val="000000" w:themeColor="text1"/>
          <w:lang w:val="en-US"/>
        </w:rPr>
        <w:br/>
        <w:t>“Employees perceive the production area as modern, clean, and high-quality.”</w:t>
      </w:r>
    </w:p>
    <w:p w14:paraId="203C561C" w14:textId="77777777" w:rsidR="002A28C4" w:rsidRPr="00DB66DD" w:rsidRDefault="002A28C4" w:rsidP="00DB66DD">
      <w:pPr>
        <w:spacing w:line="360" w:lineRule="auto"/>
        <w:jc w:val="center"/>
        <w:rPr>
          <w:rFonts w:ascii="Arial" w:hAnsi="Arial" w:cs="Arial"/>
          <w:color w:val="000000" w:themeColor="text1"/>
          <w:lang w:val="en-US"/>
        </w:rPr>
      </w:pPr>
    </w:p>
    <w:p w14:paraId="2D2434AE" w14:textId="77777777"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In areas subject to higher mechanical stress, customized impact protection solutions were additionally integrated to prevent damage from internal transport and ensure long-term functionality.</w:t>
      </w:r>
    </w:p>
    <w:p w14:paraId="20C74D6E" w14:textId="77777777" w:rsidR="00DB66DD" w:rsidRPr="00DB66DD" w:rsidRDefault="00DB66DD" w:rsidP="00DB66DD">
      <w:pPr>
        <w:spacing w:line="360" w:lineRule="auto"/>
        <w:jc w:val="both"/>
        <w:rPr>
          <w:rFonts w:ascii="Arial" w:hAnsi="Arial" w:cs="Arial"/>
          <w:color w:val="000000" w:themeColor="text1"/>
          <w:lang w:val="en-US"/>
        </w:rPr>
      </w:pPr>
    </w:p>
    <w:p w14:paraId="6105CD4D" w14:textId="77777777"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 xml:space="preserve">With the new construction at the </w:t>
      </w:r>
      <w:proofErr w:type="spellStart"/>
      <w:r w:rsidRPr="00DB66DD">
        <w:rPr>
          <w:rFonts w:ascii="Arial" w:hAnsi="Arial" w:cs="Arial"/>
          <w:color w:val="000000" w:themeColor="text1"/>
          <w:lang w:val="en-US"/>
        </w:rPr>
        <w:t>Mostviertel</w:t>
      </w:r>
      <w:proofErr w:type="spellEnd"/>
      <w:r w:rsidRPr="00DB66DD">
        <w:rPr>
          <w:rFonts w:ascii="Arial" w:hAnsi="Arial" w:cs="Arial"/>
          <w:color w:val="000000" w:themeColor="text1"/>
          <w:lang w:val="en-US"/>
        </w:rPr>
        <w:t xml:space="preserve"> site, a modern production environment has been created that meets the highest hygiene standards while offering a durable, low-maintenance solution.</w:t>
      </w:r>
    </w:p>
    <w:p w14:paraId="7D45A72E" w14:textId="77777777" w:rsidR="00DB66DD" w:rsidRPr="00DB66DD" w:rsidRDefault="00DB66DD" w:rsidP="00DB66DD">
      <w:pPr>
        <w:spacing w:line="360" w:lineRule="auto"/>
        <w:jc w:val="both"/>
        <w:rPr>
          <w:rFonts w:ascii="Arial" w:hAnsi="Arial" w:cs="Arial"/>
          <w:color w:val="000000" w:themeColor="text1"/>
          <w:lang w:val="en-US"/>
        </w:rPr>
      </w:pPr>
    </w:p>
    <w:p w14:paraId="36A1F7DD" w14:textId="1D2DADB0" w:rsidR="00DB66DD" w:rsidRPr="00DB66DD" w:rsidRDefault="00DB66DD" w:rsidP="00DB66DD">
      <w:pPr>
        <w:spacing w:line="360" w:lineRule="auto"/>
        <w:jc w:val="both"/>
        <w:rPr>
          <w:rFonts w:ascii="Arial" w:hAnsi="Arial" w:cs="Arial"/>
          <w:color w:val="000000" w:themeColor="text1"/>
          <w:lang w:val="en-US"/>
        </w:rPr>
      </w:pPr>
      <w:r w:rsidRPr="00DB66DD">
        <w:rPr>
          <w:rFonts w:ascii="Arial" w:hAnsi="Arial" w:cs="Arial"/>
          <w:color w:val="000000" w:themeColor="text1"/>
          <w:lang w:val="en-US"/>
        </w:rPr>
        <w:t>We would like to thank HAUBIS and all project partners for their cooperative collaboration and trust in our materials. We look forward to successfully implementing future projects together.</w:t>
      </w:r>
    </w:p>
    <w:p w14:paraId="1A3CF666" w14:textId="77777777" w:rsidR="00B50B73" w:rsidRPr="00DB66DD" w:rsidRDefault="00B50B73" w:rsidP="009D4085">
      <w:pPr>
        <w:spacing w:line="360" w:lineRule="auto"/>
        <w:jc w:val="both"/>
        <w:rPr>
          <w:rFonts w:ascii="Arial" w:hAnsi="Arial" w:cs="Arial"/>
          <w:lang w:val="en-US"/>
        </w:rPr>
      </w:pPr>
    </w:p>
    <w:p w14:paraId="68205283" w14:textId="1623C591" w:rsidR="00B50B73" w:rsidRPr="00DB66DD" w:rsidRDefault="00B50B73" w:rsidP="009D4085">
      <w:pPr>
        <w:spacing w:line="360" w:lineRule="auto"/>
        <w:jc w:val="both"/>
        <w:rPr>
          <w:rFonts w:ascii="Arial" w:hAnsi="Arial" w:cs="Arial"/>
          <w:lang w:val="en-US"/>
        </w:rPr>
      </w:pPr>
      <w:hyperlink r:id="rId7" w:history="1">
        <w:r w:rsidR="00DB66DD" w:rsidRPr="00DB66DD">
          <w:rPr>
            <w:rStyle w:val="Hyperlink"/>
            <w:rFonts w:ascii="Arial" w:hAnsi="Arial" w:cs="Arial"/>
            <w:lang w:val="en-US"/>
          </w:rPr>
          <w:t>www.lamilux.com</w:t>
        </w:r>
      </w:hyperlink>
    </w:p>
    <w:p w14:paraId="3B0A5803" w14:textId="77777777" w:rsidR="00B50B73" w:rsidRDefault="00B50B73" w:rsidP="009D4085">
      <w:pPr>
        <w:spacing w:line="360" w:lineRule="auto"/>
        <w:jc w:val="both"/>
        <w:rPr>
          <w:rFonts w:ascii="Arial" w:hAnsi="Arial" w:cs="Arial"/>
          <w:lang w:val="en-US"/>
        </w:rPr>
      </w:pPr>
    </w:p>
    <w:p w14:paraId="39D2E8DE" w14:textId="77777777" w:rsidR="002A28C4" w:rsidRPr="00DB66DD" w:rsidRDefault="002A28C4" w:rsidP="009D4085">
      <w:pPr>
        <w:spacing w:line="360" w:lineRule="auto"/>
        <w:jc w:val="both"/>
        <w:rPr>
          <w:rFonts w:ascii="Arial" w:hAnsi="Arial" w:cs="Arial"/>
          <w:lang w:val="en-US"/>
        </w:rPr>
      </w:pPr>
    </w:p>
    <w:p w14:paraId="7525AE76" w14:textId="77777777" w:rsidR="00DB66DD" w:rsidRPr="00DB66DD" w:rsidRDefault="00DB66DD" w:rsidP="00DB66DD">
      <w:pPr>
        <w:spacing w:line="360" w:lineRule="auto"/>
        <w:jc w:val="both"/>
        <w:rPr>
          <w:rFonts w:ascii="Arial" w:hAnsi="Arial" w:cs="Arial"/>
          <w:b/>
          <w:bCs/>
          <w:lang w:val="en-US"/>
        </w:rPr>
      </w:pPr>
      <w:r w:rsidRPr="00DB66DD">
        <w:rPr>
          <w:rFonts w:ascii="Arial" w:hAnsi="Arial" w:cs="Arial"/>
          <w:b/>
          <w:bCs/>
          <w:lang w:val="en-US"/>
        </w:rPr>
        <w:t>About LAMILUX Composites GmbH</w:t>
      </w:r>
    </w:p>
    <w:p w14:paraId="1FBF359E" w14:textId="3F22DC2E" w:rsidR="00B50B73" w:rsidRPr="00DB66DD" w:rsidRDefault="00DB66DD" w:rsidP="00FB4C43">
      <w:pPr>
        <w:spacing w:line="360" w:lineRule="auto"/>
        <w:jc w:val="both"/>
        <w:rPr>
          <w:rFonts w:ascii="Arial" w:hAnsi="Arial" w:cs="Arial"/>
        </w:rPr>
      </w:pPr>
      <w:r w:rsidRPr="00DB66DD">
        <w:rPr>
          <w:rFonts w:ascii="Arial" w:hAnsi="Arial" w:cs="Arial"/>
          <w:lang w:val="en-US"/>
        </w:rPr>
        <w:t xml:space="preserve">For around 70 years, LAMILUX Composites GmbH has been producing fiber-reinforced plastics. Thanks to its technologically advanced continuous manufacturing process, large production capacities, and broad product portfolio, the medium-sized company is one of Europe’s leading producers. LAMILUX supplies customers worldwide in the vehicle, motorhome and caravan industries, cold storage and refrigeration construction, the building industry, and numerous other industrial sectors. </w:t>
      </w:r>
      <w:r w:rsidRPr="00DB66DD">
        <w:rPr>
          <w:rFonts w:ascii="Arial" w:hAnsi="Arial" w:cs="Arial"/>
        </w:rPr>
        <w:t xml:space="preserve">The </w:t>
      </w:r>
      <w:proofErr w:type="spellStart"/>
      <w:r w:rsidRPr="00DB66DD">
        <w:rPr>
          <w:rFonts w:ascii="Arial" w:hAnsi="Arial" w:cs="Arial"/>
        </w:rPr>
        <w:t>family-owned</w:t>
      </w:r>
      <w:proofErr w:type="spellEnd"/>
      <w:r w:rsidRPr="00DB66DD">
        <w:rPr>
          <w:rFonts w:ascii="Arial" w:hAnsi="Arial" w:cs="Arial"/>
        </w:rPr>
        <w:t xml:space="preserve"> </w:t>
      </w:r>
      <w:proofErr w:type="spellStart"/>
      <w:r w:rsidRPr="00DB66DD">
        <w:rPr>
          <w:rFonts w:ascii="Arial" w:hAnsi="Arial" w:cs="Arial"/>
        </w:rPr>
        <w:t>company</w:t>
      </w:r>
      <w:proofErr w:type="spellEnd"/>
      <w:r w:rsidRPr="00DB66DD">
        <w:rPr>
          <w:rFonts w:ascii="Arial" w:hAnsi="Arial" w:cs="Arial"/>
        </w:rPr>
        <w:t xml:space="preserve"> </w:t>
      </w:r>
      <w:proofErr w:type="spellStart"/>
      <w:r w:rsidRPr="00DB66DD">
        <w:rPr>
          <w:rFonts w:ascii="Arial" w:hAnsi="Arial" w:cs="Arial"/>
        </w:rPr>
        <w:t>is</w:t>
      </w:r>
      <w:proofErr w:type="spellEnd"/>
      <w:r w:rsidRPr="00DB66DD">
        <w:rPr>
          <w:rFonts w:ascii="Arial" w:hAnsi="Arial" w:cs="Arial"/>
        </w:rPr>
        <w:t xml:space="preserve"> </w:t>
      </w:r>
      <w:proofErr w:type="spellStart"/>
      <w:r w:rsidRPr="00DB66DD">
        <w:rPr>
          <w:rFonts w:ascii="Arial" w:hAnsi="Arial" w:cs="Arial"/>
        </w:rPr>
        <w:t>headquartered</w:t>
      </w:r>
      <w:proofErr w:type="spellEnd"/>
      <w:r w:rsidRPr="00DB66DD">
        <w:rPr>
          <w:rFonts w:ascii="Arial" w:hAnsi="Arial" w:cs="Arial"/>
        </w:rPr>
        <w:t xml:space="preserve"> in Rehau, Bavaria.</w:t>
      </w:r>
    </w:p>
    <w:sectPr w:rsidR="00B50B73" w:rsidRPr="00DB66DD"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FF77" w14:textId="77777777" w:rsidR="00005947" w:rsidRDefault="00005947" w:rsidP="00D52FF7">
      <w:r>
        <w:separator/>
      </w:r>
    </w:p>
  </w:endnote>
  <w:endnote w:type="continuationSeparator" w:id="0">
    <w:p w14:paraId="201C1D96" w14:textId="77777777" w:rsidR="00005947" w:rsidRDefault="00005947"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DF5A1F"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DF5A1F" w:rsidRPr="00123815" w:rsidRDefault="00DF5A1F" w:rsidP="001A2540">
    <w:pPr>
      <w:pStyle w:val="Fuzeile"/>
      <w:rPr>
        <w:rFonts w:ascii="Arial" w:hAnsi="Arial" w:cs="Arial"/>
        <w:color w:val="A6A6A6" w:themeColor="background1" w:themeShade="A6"/>
        <w:sz w:val="16"/>
      </w:rPr>
    </w:pPr>
  </w:p>
  <w:p w14:paraId="6B96A9F6" w14:textId="1EE23D6F"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w:t>
    </w:r>
    <w:r w:rsidR="007D7311">
      <w:rPr>
        <w:rFonts w:ascii="Arial" w:hAnsi="Arial" w:cs="Arial"/>
        <w:color w:val="A6A6A6" w:themeColor="background1" w:themeShade="A6"/>
        <w:sz w:val="16"/>
      </w:rPr>
      <w:t xml:space="preserve"> Composites</w:t>
    </w:r>
    <w:r w:rsidRPr="00123815">
      <w:rPr>
        <w:rFonts w:ascii="Arial" w:hAnsi="Arial" w:cs="Arial"/>
        <w:color w:val="A6A6A6" w:themeColor="background1" w:themeShade="A6"/>
        <w:sz w:val="16"/>
      </w:rPr>
      <w:t xml:space="preserve"> GmbH</w:t>
    </w:r>
  </w:p>
  <w:p w14:paraId="0E033888" w14:textId="6E947729"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Markus Bächer</w:t>
    </w:r>
  </w:p>
  <w:p w14:paraId="2C9C7E1E" w14:textId="6FDB325E"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Marketing</w:t>
    </w:r>
  </w:p>
  <w:p w14:paraId="12EA072D" w14:textId="5FB58E38"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DF5A1F" w:rsidRPr="00123815" w:rsidRDefault="00DF5A1F" w:rsidP="001A2540">
    <w:pPr>
      <w:pStyle w:val="Fuzeile"/>
      <w:rPr>
        <w:rFonts w:ascii="Arial" w:hAnsi="Arial" w:cs="Arial"/>
        <w:color w:val="A6A6A6" w:themeColor="background1" w:themeShade="A6"/>
        <w:sz w:val="16"/>
      </w:rPr>
    </w:pPr>
  </w:p>
  <w:p w14:paraId="2D99A013" w14:textId="192CF9BC"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8F4C38">
      <w:rPr>
        <w:rFonts w:ascii="Arial" w:hAnsi="Arial" w:cs="Arial"/>
        <w:color w:val="A6A6A6" w:themeColor="background1" w:themeShade="A6"/>
        <w:sz w:val="16"/>
      </w:rPr>
      <w:t>1622</w:t>
    </w:r>
  </w:p>
  <w:p w14:paraId="5D9FEDD7" w14:textId="031C95FB"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F4C38">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5B743655" w14:textId="77777777" w:rsidR="00DF5A1F"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4FBFA" w14:textId="77777777" w:rsidR="00005947" w:rsidRDefault="00005947" w:rsidP="00D52FF7">
      <w:r>
        <w:separator/>
      </w:r>
    </w:p>
  </w:footnote>
  <w:footnote w:type="continuationSeparator" w:id="0">
    <w:p w14:paraId="16D2C99F" w14:textId="77777777" w:rsidR="00005947" w:rsidRDefault="00005947"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1965A03D"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9D4085">
      <w:rPr>
        <w:rFonts w:ascii="Arial" w:hAnsi="Arial" w:cs="Arial"/>
      </w:rPr>
      <w:t>April</w:t>
    </w:r>
    <w:r w:rsidR="00B50B73">
      <w:rPr>
        <w:rFonts w:ascii="Arial" w:hAnsi="Arial" w:cs="Arial"/>
      </w:rPr>
      <w:t xml:space="preserve"> 2026</w:t>
    </w:r>
  </w:p>
  <w:p w14:paraId="549B2A5E" w14:textId="77777777" w:rsidR="00056167" w:rsidRDefault="00056167">
    <w:pPr>
      <w:pStyle w:val="Kopfzeile"/>
      <w:rPr>
        <w:rFonts w:ascii="Arial" w:hAnsi="Arial" w:cs="Arial"/>
      </w:rPr>
    </w:pPr>
  </w:p>
  <w:p w14:paraId="59F9D09A" w14:textId="38F3FF19" w:rsidR="00DF5A1F" w:rsidRDefault="00DF5A1F">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964"/>
    <w:multiLevelType w:val="multilevel"/>
    <w:tmpl w:val="3F7A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E2F30"/>
    <w:multiLevelType w:val="hybridMultilevel"/>
    <w:tmpl w:val="6EA41A0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F36AEF"/>
    <w:multiLevelType w:val="multilevel"/>
    <w:tmpl w:val="6192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E27D75"/>
    <w:multiLevelType w:val="multilevel"/>
    <w:tmpl w:val="8DBC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08375">
    <w:abstractNumId w:val="0"/>
  </w:num>
  <w:num w:numId="2" w16cid:durableId="679311429">
    <w:abstractNumId w:val="2"/>
  </w:num>
  <w:num w:numId="3" w16cid:durableId="1697078929">
    <w:abstractNumId w:val="1"/>
  </w:num>
  <w:num w:numId="4" w16cid:durableId="2055617288">
    <w:abstractNumId w:val="3"/>
  </w:num>
  <w:num w:numId="5" w16cid:durableId="1311638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5947"/>
    <w:rsid w:val="000147ED"/>
    <w:rsid w:val="00056167"/>
    <w:rsid w:val="00060BC4"/>
    <w:rsid w:val="00062629"/>
    <w:rsid w:val="00064CE6"/>
    <w:rsid w:val="000677D7"/>
    <w:rsid w:val="00072172"/>
    <w:rsid w:val="000723B7"/>
    <w:rsid w:val="00080CA8"/>
    <w:rsid w:val="00085551"/>
    <w:rsid w:val="0009343C"/>
    <w:rsid w:val="000A23F6"/>
    <w:rsid w:val="000A4F1A"/>
    <w:rsid w:val="000A7850"/>
    <w:rsid w:val="000C2B7C"/>
    <w:rsid w:val="000C559E"/>
    <w:rsid w:val="000D27A2"/>
    <w:rsid w:val="000D560D"/>
    <w:rsid w:val="000E66C7"/>
    <w:rsid w:val="000F14A4"/>
    <w:rsid w:val="000F77A3"/>
    <w:rsid w:val="00103AA4"/>
    <w:rsid w:val="00115807"/>
    <w:rsid w:val="00123815"/>
    <w:rsid w:val="0013140D"/>
    <w:rsid w:val="00133A37"/>
    <w:rsid w:val="0013787B"/>
    <w:rsid w:val="00137FE0"/>
    <w:rsid w:val="0015277D"/>
    <w:rsid w:val="00154757"/>
    <w:rsid w:val="00155270"/>
    <w:rsid w:val="00157050"/>
    <w:rsid w:val="00160915"/>
    <w:rsid w:val="001651E0"/>
    <w:rsid w:val="001662CB"/>
    <w:rsid w:val="00167A8B"/>
    <w:rsid w:val="00172B9E"/>
    <w:rsid w:val="00182B58"/>
    <w:rsid w:val="00182F4E"/>
    <w:rsid w:val="00186402"/>
    <w:rsid w:val="00196946"/>
    <w:rsid w:val="001A311E"/>
    <w:rsid w:val="001A49BD"/>
    <w:rsid w:val="001A4E89"/>
    <w:rsid w:val="001A6AA2"/>
    <w:rsid w:val="001B3C93"/>
    <w:rsid w:val="001C0E04"/>
    <w:rsid w:val="001D0D1F"/>
    <w:rsid w:val="001D224F"/>
    <w:rsid w:val="001E14A6"/>
    <w:rsid w:val="001E31F0"/>
    <w:rsid w:val="001E654C"/>
    <w:rsid w:val="001F6D1A"/>
    <w:rsid w:val="002001B5"/>
    <w:rsid w:val="00215F11"/>
    <w:rsid w:val="00224D18"/>
    <w:rsid w:val="00233A1B"/>
    <w:rsid w:val="002477B1"/>
    <w:rsid w:val="00256BC5"/>
    <w:rsid w:val="00260A16"/>
    <w:rsid w:val="00262466"/>
    <w:rsid w:val="00263E2E"/>
    <w:rsid w:val="0026560F"/>
    <w:rsid w:val="002662AA"/>
    <w:rsid w:val="00273D54"/>
    <w:rsid w:val="00280290"/>
    <w:rsid w:val="00297D1B"/>
    <w:rsid w:val="00297F1E"/>
    <w:rsid w:val="002A24DC"/>
    <w:rsid w:val="002A27EA"/>
    <w:rsid w:val="002A28C4"/>
    <w:rsid w:val="002A373B"/>
    <w:rsid w:val="002B1DC2"/>
    <w:rsid w:val="002B2607"/>
    <w:rsid w:val="002B35BD"/>
    <w:rsid w:val="002B378A"/>
    <w:rsid w:val="002D5624"/>
    <w:rsid w:val="002D56C6"/>
    <w:rsid w:val="00302D48"/>
    <w:rsid w:val="00307AFE"/>
    <w:rsid w:val="003234CE"/>
    <w:rsid w:val="003253D8"/>
    <w:rsid w:val="00325498"/>
    <w:rsid w:val="003274D7"/>
    <w:rsid w:val="003312A7"/>
    <w:rsid w:val="003411CB"/>
    <w:rsid w:val="00342F02"/>
    <w:rsid w:val="00345495"/>
    <w:rsid w:val="00347440"/>
    <w:rsid w:val="00350577"/>
    <w:rsid w:val="00354558"/>
    <w:rsid w:val="00365D3F"/>
    <w:rsid w:val="0036719A"/>
    <w:rsid w:val="003746A2"/>
    <w:rsid w:val="00380415"/>
    <w:rsid w:val="00380D90"/>
    <w:rsid w:val="00382F90"/>
    <w:rsid w:val="00384B77"/>
    <w:rsid w:val="00387BA3"/>
    <w:rsid w:val="00390FA8"/>
    <w:rsid w:val="003A1A79"/>
    <w:rsid w:val="003A7B55"/>
    <w:rsid w:val="003A7C31"/>
    <w:rsid w:val="003B4AAB"/>
    <w:rsid w:val="003B571A"/>
    <w:rsid w:val="003B65B0"/>
    <w:rsid w:val="003C17EA"/>
    <w:rsid w:val="003C647D"/>
    <w:rsid w:val="003C73D2"/>
    <w:rsid w:val="00401883"/>
    <w:rsid w:val="00402BDE"/>
    <w:rsid w:val="0040391C"/>
    <w:rsid w:val="004067DD"/>
    <w:rsid w:val="00411068"/>
    <w:rsid w:val="00414D52"/>
    <w:rsid w:val="00421D64"/>
    <w:rsid w:val="00423556"/>
    <w:rsid w:val="00430E74"/>
    <w:rsid w:val="004353BF"/>
    <w:rsid w:val="004366F4"/>
    <w:rsid w:val="00436D71"/>
    <w:rsid w:val="0044025A"/>
    <w:rsid w:val="00455774"/>
    <w:rsid w:val="0046080D"/>
    <w:rsid w:val="00460D05"/>
    <w:rsid w:val="004664EE"/>
    <w:rsid w:val="00470353"/>
    <w:rsid w:val="00477FA1"/>
    <w:rsid w:val="00481E9F"/>
    <w:rsid w:val="00483EBD"/>
    <w:rsid w:val="004843F3"/>
    <w:rsid w:val="00491C64"/>
    <w:rsid w:val="00491FDB"/>
    <w:rsid w:val="00497177"/>
    <w:rsid w:val="004A4455"/>
    <w:rsid w:val="004B340A"/>
    <w:rsid w:val="004C4972"/>
    <w:rsid w:val="004C76A8"/>
    <w:rsid w:val="004E079E"/>
    <w:rsid w:val="004E0AC9"/>
    <w:rsid w:val="004E49C1"/>
    <w:rsid w:val="004F2009"/>
    <w:rsid w:val="004F596F"/>
    <w:rsid w:val="00500234"/>
    <w:rsid w:val="00506911"/>
    <w:rsid w:val="005075C4"/>
    <w:rsid w:val="00521744"/>
    <w:rsid w:val="00524852"/>
    <w:rsid w:val="005302A5"/>
    <w:rsid w:val="005363AE"/>
    <w:rsid w:val="00557B1E"/>
    <w:rsid w:val="005620EB"/>
    <w:rsid w:val="00573478"/>
    <w:rsid w:val="00574D2E"/>
    <w:rsid w:val="0058298C"/>
    <w:rsid w:val="00584198"/>
    <w:rsid w:val="00590732"/>
    <w:rsid w:val="00594A52"/>
    <w:rsid w:val="0059530D"/>
    <w:rsid w:val="00595631"/>
    <w:rsid w:val="005961C2"/>
    <w:rsid w:val="005A3599"/>
    <w:rsid w:val="005B1218"/>
    <w:rsid w:val="005B50F9"/>
    <w:rsid w:val="005B54D3"/>
    <w:rsid w:val="005B5A09"/>
    <w:rsid w:val="005C035D"/>
    <w:rsid w:val="005C0943"/>
    <w:rsid w:val="005C7F11"/>
    <w:rsid w:val="005D4B5D"/>
    <w:rsid w:val="005D4F98"/>
    <w:rsid w:val="005D57E4"/>
    <w:rsid w:val="005D7110"/>
    <w:rsid w:val="005D719D"/>
    <w:rsid w:val="005E7EE0"/>
    <w:rsid w:val="00606173"/>
    <w:rsid w:val="0061372F"/>
    <w:rsid w:val="00620C52"/>
    <w:rsid w:val="006236DC"/>
    <w:rsid w:val="006260B5"/>
    <w:rsid w:val="00630BD9"/>
    <w:rsid w:val="00632818"/>
    <w:rsid w:val="00634549"/>
    <w:rsid w:val="00652118"/>
    <w:rsid w:val="00660DC8"/>
    <w:rsid w:val="00661C3E"/>
    <w:rsid w:val="00663F2C"/>
    <w:rsid w:val="00672C26"/>
    <w:rsid w:val="006876EE"/>
    <w:rsid w:val="006905D0"/>
    <w:rsid w:val="00694647"/>
    <w:rsid w:val="006B24E6"/>
    <w:rsid w:val="006B4902"/>
    <w:rsid w:val="006B5296"/>
    <w:rsid w:val="006B6879"/>
    <w:rsid w:val="006C2043"/>
    <w:rsid w:val="006C32FE"/>
    <w:rsid w:val="006C7C4D"/>
    <w:rsid w:val="006D0853"/>
    <w:rsid w:val="006F5AD5"/>
    <w:rsid w:val="0071053E"/>
    <w:rsid w:val="007215FB"/>
    <w:rsid w:val="00724A6B"/>
    <w:rsid w:val="00731591"/>
    <w:rsid w:val="00744DD2"/>
    <w:rsid w:val="00751907"/>
    <w:rsid w:val="00753C46"/>
    <w:rsid w:val="00755CED"/>
    <w:rsid w:val="00755E6A"/>
    <w:rsid w:val="00761767"/>
    <w:rsid w:val="00764350"/>
    <w:rsid w:val="00783661"/>
    <w:rsid w:val="00783911"/>
    <w:rsid w:val="0079159D"/>
    <w:rsid w:val="00793BD5"/>
    <w:rsid w:val="00793F46"/>
    <w:rsid w:val="00795D07"/>
    <w:rsid w:val="007B1865"/>
    <w:rsid w:val="007C4273"/>
    <w:rsid w:val="007C5FDF"/>
    <w:rsid w:val="007C6052"/>
    <w:rsid w:val="007D677D"/>
    <w:rsid w:val="007D7311"/>
    <w:rsid w:val="007E0C13"/>
    <w:rsid w:val="00800556"/>
    <w:rsid w:val="008051B0"/>
    <w:rsid w:val="00815E7C"/>
    <w:rsid w:val="00820876"/>
    <w:rsid w:val="00824079"/>
    <w:rsid w:val="00824B49"/>
    <w:rsid w:val="00830831"/>
    <w:rsid w:val="00842D74"/>
    <w:rsid w:val="0086446A"/>
    <w:rsid w:val="00874044"/>
    <w:rsid w:val="00883276"/>
    <w:rsid w:val="00885B0B"/>
    <w:rsid w:val="008A56AF"/>
    <w:rsid w:val="008B3D98"/>
    <w:rsid w:val="008B41A5"/>
    <w:rsid w:val="008D0BD1"/>
    <w:rsid w:val="008D172E"/>
    <w:rsid w:val="008D58B4"/>
    <w:rsid w:val="008D5A8C"/>
    <w:rsid w:val="008D6A0C"/>
    <w:rsid w:val="008E220A"/>
    <w:rsid w:val="008E4A7C"/>
    <w:rsid w:val="008E5CAF"/>
    <w:rsid w:val="008E66E4"/>
    <w:rsid w:val="008E6F6A"/>
    <w:rsid w:val="008E7967"/>
    <w:rsid w:val="008F4C38"/>
    <w:rsid w:val="00900115"/>
    <w:rsid w:val="009014C0"/>
    <w:rsid w:val="009107C6"/>
    <w:rsid w:val="00920C81"/>
    <w:rsid w:val="009225A7"/>
    <w:rsid w:val="0092338E"/>
    <w:rsid w:val="009242B2"/>
    <w:rsid w:val="00925760"/>
    <w:rsid w:val="00930C5B"/>
    <w:rsid w:val="00937614"/>
    <w:rsid w:val="009453D2"/>
    <w:rsid w:val="009518A3"/>
    <w:rsid w:val="00955805"/>
    <w:rsid w:val="00971DF7"/>
    <w:rsid w:val="00972419"/>
    <w:rsid w:val="00972EAE"/>
    <w:rsid w:val="00975A39"/>
    <w:rsid w:val="009760A1"/>
    <w:rsid w:val="00976A19"/>
    <w:rsid w:val="00976B22"/>
    <w:rsid w:val="0098093B"/>
    <w:rsid w:val="00982081"/>
    <w:rsid w:val="00991C21"/>
    <w:rsid w:val="009A240E"/>
    <w:rsid w:val="009A331B"/>
    <w:rsid w:val="009A3CEE"/>
    <w:rsid w:val="009B6B27"/>
    <w:rsid w:val="009B7157"/>
    <w:rsid w:val="009C077B"/>
    <w:rsid w:val="009C2D61"/>
    <w:rsid w:val="009C5D47"/>
    <w:rsid w:val="009C6D6D"/>
    <w:rsid w:val="009C78F4"/>
    <w:rsid w:val="009D057A"/>
    <w:rsid w:val="009D1176"/>
    <w:rsid w:val="009D4085"/>
    <w:rsid w:val="009D61FE"/>
    <w:rsid w:val="009D7411"/>
    <w:rsid w:val="009E0D1F"/>
    <w:rsid w:val="009E60D8"/>
    <w:rsid w:val="009E6283"/>
    <w:rsid w:val="009F3F74"/>
    <w:rsid w:val="00A02584"/>
    <w:rsid w:val="00A10873"/>
    <w:rsid w:val="00A14256"/>
    <w:rsid w:val="00A21BA1"/>
    <w:rsid w:val="00A23B2B"/>
    <w:rsid w:val="00A246BC"/>
    <w:rsid w:val="00A31F9C"/>
    <w:rsid w:val="00A46C13"/>
    <w:rsid w:val="00A46FC6"/>
    <w:rsid w:val="00A474A8"/>
    <w:rsid w:val="00A476A6"/>
    <w:rsid w:val="00A55520"/>
    <w:rsid w:val="00A64B78"/>
    <w:rsid w:val="00A65D28"/>
    <w:rsid w:val="00A67E0C"/>
    <w:rsid w:val="00A740FB"/>
    <w:rsid w:val="00A81808"/>
    <w:rsid w:val="00A9065D"/>
    <w:rsid w:val="00A97D5A"/>
    <w:rsid w:val="00AB2ED5"/>
    <w:rsid w:val="00AC19F6"/>
    <w:rsid w:val="00AC36BF"/>
    <w:rsid w:val="00AD7EAE"/>
    <w:rsid w:val="00AE08A1"/>
    <w:rsid w:val="00AE0976"/>
    <w:rsid w:val="00AE246E"/>
    <w:rsid w:val="00B05871"/>
    <w:rsid w:val="00B13199"/>
    <w:rsid w:val="00B15ED4"/>
    <w:rsid w:val="00B213D6"/>
    <w:rsid w:val="00B362C6"/>
    <w:rsid w:val="00B40F5A"/>
    <w:rsid w:val="00B45ADB"/>
    <w:rsid w:val="00B50B73"/>
    <w:rsid w:val="00B51434"/>
    <w:rsid w:val="00B51FDD"/>
    <w:rsid w:val="00B53882"/>
    <w:rsid w:val="00B56E45"/>
    <w:rsid w:val="00B67E12"/>
    <w:rsid w:val="00BB47EB"/>
    <w:rsid w:val="00BC09D4"/>
    <w:rsid w:val="00BD1638"/>
    <w:rsid w:val="00BD4B20"/>
    <w:rsid w:val="00BD7388"/>
    <w:rsid w:val="00BF2589"/>
    <w:rsid w:val="00BF36D3"/>
    <w:rsid w:val="00BF60E7"/>
    <w:rsid w:val="00C007E9"/>
    <w:rsid w:val="00C04799"/>
    <w:rsid w:val="00C16107"/>
    <w:rsid w:val="00C30AAF"/>
    <w:rsid w:val="00C32351"/>
    <w:rsid w:val="00C349C2"/>
    <w:rsid w:val="00C3672A"/>
    <w:rsid w:val="00C42648"/>
    <w:rsid w:val="00C50810"/>
    <w:rsid w:val="00C558B4"/>
    <w:rsid w:val="00C5783A"/>
    <w:rsid w:val="00C61C2C"/>
    <w:rsid w:val="00C64692"/>
    <w:rsid w:val="00C66F38"/>
    <w:rsid w:val="00C6729F"/>
    <w:rsid w:val="00C7001F"/>
    <w:rsid w:val="00C816E8"/>
    <w:rsid w:val="00C94BE4"/>
    <w:rsid w:val="00CB1CC7"/>
    <w:rsid w:val="00CB41B6"/>
    <w:rsid w:val="00CB553C"/>
    <w:rsid w:val="00CB6D8B"/>
    <w:rsid w:val="00CD16BC"/>
    <w:rsid w:val="00CD3F3A"/>
    <w:rsid w:val="00CE0D56"/>
    <w:rsid w:val="00CE7C9A"/>
    <w:rsid w:val="00CF154E"/>
    <w:rsid w:val="00CF6903"/>
    <w:rsid w:val="00D1701D"/>
    <w:rsid w:val="00D319B3"/>
    <w:rsid w:val="00D32787"/>
    <w:rsid w:val="00D336D8"/>
    <w:rsid w:val="00D33FF3"/>
    <w:rsid w:val="00D35DDE"/>
    <w:rsid w:val="00D507EF"/>
    <w:rsid w:val="00D52FF7"/>
    <w:rsid w:val="00D746E3"/>
    <w:rsid w:val="00D861BD"/>
    <w:rsid w:val="00D9247C"/>
    <w:rsid w:val="00D96EB7"/>
    <w:rsid w:val="00DA5C0A"/>
    <w:rsid w:val="00DB104A"/>
    <w:rsid w:val="00DB3D05"/>
    <w:rsid w:val="00DB40B6"/>
    <w:rsid w:val="00DB5C6D"/>
    <w:rsid w:val="00DB66DD"/>
    <w:rsid w:val="00DC4381"/>
    <w:rsid w:val="00DD1675"/>
    <w:rsid w:val="00DE71A6"/>
    <w:rsid w:val="00DF494F"/>
    <w:rsid w:val="00DF59D8"/>
    <w:rsid w:val="00DF5A1F"/>
    <w:rsid w:val="00E05BE9"/>
    <w:rsid w:val="00E06F6B"/>
    <w:rsid w:val="00E16486"/>
    <w:rsid w:val="00E22333"/>
    <w:rsid w:val="00E23AC9"/>
    <w:rsid w:val="00E23E62"/>
    <w:rsid w:val="00E23E6D"/>
    <w:rsid w:val="00E246FE"/>
    <w:rsid w:val="00E25423"/>
    <w:rsid w:val="00E25DBA"/>
    <w:rsid w:val="00E27064"/>
    <w:rsid w:val="00E440DA"/>
    <w:rsid w:val="00E520DC"/>
    <w:rsid w:val="00E5761B"/>
    <w:rsid w:val="00E608B6"/>
    <w:rsid w:val="00E62A53"/>
    <w:rsid w:val="00E64C32"/>
    <w:rsid w:val="00E7003F"/>
    <w:rsid w:val="00E710A4"/>
    <w:rsid w:val="00E716A6"/>
    <w:rsid w:val="00E724E6"/>
    <w:rsid w:val="00E72FAA"/>
    <w:rsid w:val="00E73B03"/>
    <w:rsid w:val="00E87DF2"/>
    <w:rsid w:val="00E92649"/>
    <w:rsid w:val="00EA32C7"/>
    <w:rsid w:val="00EA6F9F"/>
    <w:rsid w:val="00EB71A1"/>
    <w:rsid w:val="00ED1D2F"/>
    <w:rsid w:val="00ED1ECA"/>
    <w:rsid w:val="00EE2D68"/>
    <w:rsid w:val="00EF015A"/>
    <w:rsid w:val="00EF419C"/>
    <w:rsid w:val="00EF74DE"/>
    <w:rsid w:val="00F015A6"/>
    <w:rsid w:val="00F11C67"/>
    <w:rsid w:val="00F15EBA"/>
    <w:rsid w:val="00F209EE"/>
    <w:rsid w:val="00F269C2"/>
    <w:rsid w:val="00F40A6A"/>
    <w:rsid w:val="00F43240"/>
    <w:rsid w:val="00F44EF5"/>
    <w:rsid w:val="00F47A31"/>
    <w:rsid w:val="00F65CE8"/>
    <w:rsid w:val="00F703B5"/>
    <w:rsid w:val="00F70511"/>
    <w:rsid w:val="00F766A9"/>
    <w:rsid w:val="00F82E6C"/>
    <w:rsid w:val="00F93A77"/>
    <w:rsid w:val="00F96EC7"/>
    <w:rsid w:val="00FA2D59"/>
    <w:rsid w:val="00FA63DD"/>
    <w:rsid w:val="00FA71F3"/>
    <w:rsid w:val="00FB3C12"/>
    <w:rsid w:val="00FB4C43"/>
    <w:rsid w:val="00FB6222"/>
    <w:rsid w:val="00FC1840"/>
    <w:rsid w:val="00FC2CA8"/>
    <w:rsid w:val="00FD5BC8"/>
    <w:rsid w:val="00FE15F6"/>
    <w:rsid w:val="00FF386B"/>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6A1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customStyle="1" w:styleId="Text">
    <w:name w:val="Text"/>
    <w:rsid w:val="000A785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e-DE"/>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A7850"/>
    <w:rPr>
      <w:color w:val="954F72" w:themeColor="followedHyperlink"/>
      <w:u w:val="single"/>
    </w:rPr>
  </w:style>
  <w:style w:type="paragraph" w:styleId="Listenabsatz">
    <w:name w:val="List Paragraph"/>
    <w:basedOn w:val="Standard"/>
    <w:uiPriority w:val="34"/>
    <w:qFormat/>
    <w:rsid w:val="00D33FF3"/>
    <w:pPr>
      <w:ind w:left="720"/>
      <w:contextualSpacing/>
    </w:pPr>
  </w:style>
  <w:style w:type="paragraph" w:styleId="StandardWeb">
    <w:name w:val="Normal (Web)"/>
    <w:basedOn w:val="Standard"/>
    <w:uiPriority w:val="99"/>
    <w:unhideWhenUsed/>
    <w:rsid w:val="009D408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904">
      <w:bodyDiv w:val="1"/>
      <w:marLeft w:val="0"/>
      <w:marRight w:val="0"/>
      <w:marTop w:val="0"/>
      <w:marBottom w:val="0"/>
      <w:divBdr>
        <w:top w:val="none" w:sz="0" w:space="0" w:color="auto"/>
        <w:left w:val="none" w:sz="0" w:space="0" w:color="auto"/>
        <w:bottom w:val="none" w:sz="0" w:space="0" w:color="auto"/>
        <w:right w:val="none" w:sz="0" w:space="0" w:color="auto"/>
      </w:divBdr>
    </w:div>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911107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79977222">
      <w:bodyDiv w:val="1"/>
      <w:marLeft w:val="0"/>
      <w:marRight w:val="0"/>
      <w:marTop w:val="0"/>
      <w:marBottom w:val="0"/>
      <w:divBdr>
        <w:top w:val="none" w:sz="0" w:space="0" w:color="auto"/>
        <w:left w:val="none" w:sz="0" w:space="0" w:color="auto"/>
        <w:bottom w:val="none" w:sz="0" w:space="0" w:color="auto"/>
        <w:right w:val="none" w:sz="0" w:space="0" w:color="auto"/>
      </w:divBdr>
    </w:div>
    <w:div w:id="228078704">
      <w:bodyDiv w:val="1"/>
      <w:marLeft w:val="0"/>
      <w:marRight w:val="0"/>
      <w:marTop w:val="0"/>
      <w:marBottom w:val="0"/>
      <w:divBdr>
        <w:top w:val="none" w:sz="0" w:space="0" w:color="auto"/>
        <w:left w:val="none" w:sz="0" w:space="0" w:color="auto"/>
        <w:bottom w:val="none" w:sz="0" w:space="0" w:color="auto"/>
        <w:right w:val="none" w:sz="0" w:space="0" w:color="auto"/>
      </w:divBdr>
    </w:div>
    <w:div w:id="380246828">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521165788">
      <w:bodyDiv w:val="1"/>
      <w:marLeft w:val="0"/>
      <w:marRight w:val="0"/>
      <w:marTop w:val="0"/>
      <w:marBottom w:val="0"/>
      <w:divBdr>
        <w:top w:val="none" w:sz="0" w:space="0" w:color="auto"/>
        <w:left w:val="none" w:sz="0" w:space="0" w:color="auto"/>
        <w:bottom w:val="none" w:sz="0" w:space="0" w:color="auto"/>
        <w:right w:val="none" w:sz="0" w:space="0" w:color="auto"/>
      </w:divBdr>
    </w:div>
    <w:div w:id="576133244">
      <w:bodyDiv w:val="1"/>
      <w:marLeft w:val="0"/>
      <w:marRight w:val="0"/>
      <w:marTop w:val="0"/>
      <w:marBottom w:val="0"/>
      <w:divBdr>
        <w:top w:val="none" w:sz="0" w:space="0" w:color="auto"/>
        <w:left w:val="none" w:sz="0" w:space="0" w:color="auto"/>
        <w:bottom w:val="none" w:sz="0" w:space="0" w:color="auto"/>
        <w:right w:val="none" w:sz="0" w:space="0" w:color="auto"/>
      </w:divBdr>
    </w:div>
    <w:div w:id="577521114">
      <w:bodyDiv w:val="1"/>
      <w:marLeft w:val="0"/>
      <w:marRight w:val="0"/>
      <w:marTop w:val="0"/>
      <w:marBottom w:val="0"/>
      <w:divBdr>
        <w:top w:val="none" w:sz="0" w:space="0" w:color="auto"/>
        <w:left w:val="none" w:sz="0" w:space="0" w:color="auto"/>
        <w:bottom w:val="none" w:sz="0" w:space="0" w:color="auto"/>
        <w:right w:val="none" w:sz="0" w:space="0" w:color="auto"/>
      </w:divBdr>
    </w:div>
    <w:div w:id="643463779">
      <w:bodyDiv w:val="1"/>
      <w:marLeft w:val="0"/>
      <w:marRight w:val="0"/>
      <w:marTop w:val="0"/>
      <w:marBottom w:val="0"/>
      <w:divBdr>
        <w:top w:val="none" w:sz="0" w:space="0" w:color="auto"/>
        <w:left w:val="none" w:sz="0" w:space="0" w:color="auto"/>
        <w:bottom w:val="none" w:sz="0" w:space="0" w:color="auto"/>
        <w:right w:val="none" w:sz="0" w:space="0" w:color="auto"/>
      </w:divBdr>
    </w:div>
    <w:div w:id="709456364">
      <w:bodyDiv w:val="1"/>
      <w:marLeft w:val="0"/>
      <w:marRight w:val="0"/>
      <w:marTop w:val="0"/>
      <w:marBottom w:val="0"/>
      <w:divBdr>
        <w:top w:val="none" w:sz="0" w:space="0" w:color="auto"/>
        <w:left w:val="none" w:sz="0" w:space="0" w:color="auto"/>
        <w:bottom w:val="none" w:sz="0" w:space="0" w:color="auto"/>
        <w:right w:val="none" w:sz="0" w:space="0" w:color="auto"/>
      </w:divBdr>
    </w:div>
    <w:div w:id="843714441">
      <w:bodyDiv w:val="1"/>
      <w:marLeft w:val="0"/>
      <w:marRight w:val="0"/>
      <w:marTop w:val="0"/>
      <w:marBottom w:val="0"/>
      <w:divBdr>
        <w:top w:val="none" w:sz="0" w:space="0" w:color="auto"/>
        <w:left w:val="none" w:sz="0" w:space="0" w:color="auto"/>
        <w:bottom w:val="none" w:sz="0" w:space="0" w:color="auto"/>
        <w:right w:val="none" w:sz="0" w:space="0" w:color="auto"/>
      </w:divBdr>
    </w:div>
    <w:div w:id="936475170">
      <w:bodyDiv w:val="1"/>
      <w:marLeft w:val="0"/>
      <w:marRight w:val="0"/>
      <w:marTop w:val="0"/>
      <w:marBottom w:val="0"/>
      <w:divBdr>
        <w:top w:val="none" w:sz="0" w:space="0" w:color="auto"/>
        <w:left w:val="none" w:sz="0" w:space="0" w:color="auto"/>
        <w:bottom w:val="none" w:sz="0" w:space="0" w:color="auto"/>
        <w:right w:val="none" w:sz="0" w:space="0" w:color="auto"/>
      </w:divBdr>
    </w:div>
    <w:div w:id="1119839807">
      <w:bodyDiv w:val="1"/>
      <w:marLeft w:val="0"/>
      <w:marRight w:val="0"/>
      <w:marTop w:val="0"/>
      <w:marBottom w:val="0"/>
      <w:divBdr>
        <w:top w:val="none" w:sz="0" w:space="0" w:color="auto"/>
        <w:left w:val="none" w:sz="0" w:space="0" w:color="auto"/>
        <w:bottom w:val="none" w:sz="0" w:space="0" w:color="auto"/>
        <w:right w:val="none" w:sz="0" w:space="0" w:color="auto"/>
      </w:divBdr>
    </w:div>
    <w:div w:id="1146313931">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52084170">
      <w:bodyDiv w:val="1"/>
      <w:marLeft w:val="0"/>
      <w:marRight w:val="0"/>
      <w:marTop w:val="0"/>
      <w:marBottom w:val="0"/>
      <w:divBdr>
        <w:top w:val="none" w:sz="0" w:space="0" w:color="auto"/>
        <w:left w:val="none" w:sz="0" w:space="0" w:color="auto"/>
        <w:bottom w:val="none" w:sz="0" w:space="0" w:color="auto"/>
        <w:right w:val="none" w:sz="0" w:space="0" w:color="auto"/>
      </w:divBdr>
    </w:div>
    <w:div w:id="1268538222">
      <w:bodyDiv w:val="1"/>
      <w:marLeft w:val="0"/>
      <w:marRight w:val="0"/>
      <w:marTop w:val="0"/>
      <w:marBottom w:val="0"/>
      <w:divBdr>
        <w:top w:val="none" w:sz="0" w:space="0" w:color="auto"/>
        <w:left w:val="none" w:sz="0" w:space="0" w:color="auto"/>
        <w:bottom w:val="none" w:sz="0" w:space="0" w:color="auto"/>
        <w:right w:val="none" w:sz="0" w:space="0" w:color="auto"/>
      </w:divBdr>
    </w:div>
    <w:div w:id="1360010061">
      <w:bodyDiv w:val="1"/>
      <w:marLeft w:val="0"/>
      <w:marRight w:val="0"/>
      <w:marTop w:val="0"/>
      <w:marBottom w:val="0"/>
      <w:divBdr>
        <w:top w:val="none" w:sz="0" w:space="0" w:color="auto"/>
        <w:left w:val="none" w:sz="0" w:space="0" w:color="auto"/>
        <w:bottom w:val="none" w:sz="0" w:space="0" w:color="auto"/>
        <w:right w:val="none" w:sz="0" w:space="0" w:color="auto"/>
      </w:divBdr>
    </w:div>
    <w:div w:id="1394810881">
      <w:bodyDiv w:val="1"/>
      <w:marLeft w:val="0"/>
      <w:marRight w:val="0"/>
      <w:marTop w:val="0"/>
      <w:marBottom w:val="0"/>
      <w:divBdr>
        <w:top w:val="none" w:sz="0" w:space="0" w:color="auto"/>
        <w:left w:val="none" w:sz="0" w:space="0" w:color="auto"/>
        <w:bottom w:val="none" w:sz="0" w:space="0" w:color="auto"/>
        <w:right w:val="none" w:sz="0" w:space="0" w:color="auto"/>
      </w:divBdr>
    </w:div>
    <w:div w:id="1412584418">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9583915">
      <w:bodyDiv w:val="1"/>
      <w:marLeft w:val="0"/>
      <w:marRight w:val="0"/>
      <w:marTop w:val="0"/>
      <w:marBottom w:val="0"/>
      <w:divBdr>
        <w:top w:val="none" w:sz="0" w:space="0" w:color="auto"/>
        <w:left w:val="none" w:sz="0" w:space="0" w:color="auto"/>
        <w:bottom w:val="none" w:sz="0" w:space="0" w:color="auto"/>
        <w:right w:val="none" w:sz="0" w:space="0" w:color="auto"/>
      </w:divBdr>
    </w:div>
    <w:div w:id="1583831579">
      <w:bodyDiv w:val="1"/>
      <w:marLeft w:val="0"/>
      <w:marRight w:val="0"/>
      <w:marTop w:val="0"/>
      <w:marBottom w:val="0"/>
      <w:divBdr>
        <w:top w:val="none" w:sz="0" w:space="0" w:color="auto"/>
        <w:left w:val="none" w:sz="0" w:space="0" w:color="auto"/>
        <w:bottom w:val="none" w:sz="0" w:space="0" w:color="auto"/>
        <w:right w:val="none" w:sz="0" w:space="0" w:color="auto"/>
      </w:divBdr>
    </w:div>
    <w:div w:id="1625765625">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99955891">
      <w:bodyDiv w:val="1"/>
      <w:marLeft w:val="0"/>
      <w:marRight w:val="0"/>
      <w:marTop w:val="0"/>
      <w:marBottom w:val="0"/>
      <w:divBdr>
        <w:top w:val="none" w:sz="0" w:space="0" w:color="auto"/>
        <w:left w:val="none" w:sz="0" w:space="0" w:color="auto"/>
        <w:bottom w:val="none" w:sz="0" w:space="0" w:color="auto"/>
        <w:right w:val="none" w:sz="0" w:space="0" w:color="auto"/>
      </w:divBdr>
    </w:div>
    <w:div w:id="2001687748">
      <w:bodyDiv w:val="1"/>
      <w:marLeft w:val="0"/>
      <w:marRight w:val="0"/>
      <w:marTop w:val="0"/>
      <w:marBottom w:val="0"/>
      <w:divBdr>
        <w:top w:val="none" w:sz="0" w:space="0" w:color="auto"/>
        <w:left w:val="none" w:sz="0" w:space="0" w:color="auto"/>
        <w:bottom w:val="none" w:sz="0" w:space="0" w:color="auto"/>
        <w:right w:val="none" w:sz="0" w:space="0" w:color="auto"/>
      </w:divBdr>
    </w:div>
    <w:div w:id="2041927681">
      <w:bodyDiv w:val="1"/>
      <w:marLeft w:val="0"/>
      <w:marRight w:val="0"/>
      <w:marTop w:val="0"/>
      <w:marBottom w:val="0"/>
      <w:divBdr>
        <w:top w:val="none" w:sz="0" w:space="0" w:color="auto"/>
        <w:left w:val="none" w:sz="0" w:space="0" w:color="auto"/>
        <w:bottom w:val="none" w:sz="0" w:space="0" w:color="auto"/>
        <w:right w:val="none" w:sz="0" w:space="0" w:color="auto"/>
      </w:divBdr>
    </w:div>
    <w:div w:id="20567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milux.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514</Words>
  <Characters>3917</Characters>
  <Application>Microsoft Office Word</Application>
  <DocSecurity>0</DocSecurity>
  <Lines>87</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24</cp:revision>
  <cp:lastPrinted>2025-06-03T06:50:00Z</cp:lastPrinted>
  <dcterms:created xsi:type="dcterms:W3CDTF">2025-05-27T06:44:00Z</dcterms:created>
  <dcterms:modified xsi:type="dcterms:W3CDTF">2026-04-01T10:29:00Z</dcterms:modified>
</cp:coreProperties>
</file>